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8D428" w14:textId="77777777" w:rsidR="002609C3" w:rsidRPr="002609C3" w:rsidRDefault="002609C3" w:rsidP="002609C3">
      <w:pPr>
        <w:rPr>
          <w:rFonts w:ascii="Times New Roman" w:eastAsia="Times New Roman" w:hAnsi="Times New Roman" w:cs="Times New Roman"/>
        </w:rPr>
      </w:pPr>
      <w:r w:rsidRPr="002609C3">
        <w:rPr>
          <w:rFonts w:ascii="Arial" w:eastAsia="Times New Roman" w:hAnsi="Arial" w:cs="Arial"/>
          <w:color w:val="000000"/>
          <w:sz w:val="20"/>
          <w:szCs w:val="20"/>
        </w:rPr>
        <w:t>Complete the</w:t>
      </w:r>
      <w:r w:rsidRPr="002609C3">
        <w:rPr>
          <w:rFonts w:ascii="Arial" w:eastAsia="Times New Roman" w:hAnsi="Arial" w:cs="Arial"/>
          <w:b/>
          <w:bCs/>
          <w:color w:val="000000"/>
          <w:sz w:val="20"/>
          <w:szCs w:val="20"/>
        </w:rPr>
        <w:t> three</w:t>
      </w:r>
      <w:r w:rsidRPr="002609C3">
        <w:rPr>
          <w:rFonts w:ascii="Arial" w:eastAsia="Times New Roman" w:hAnsi="Arial" w:cs="Arial"/>
          <w:color w:val="000000"/>
          <w:sz w:val="20"/>
          <w:szCs w:val="20"/>
        </w:rPr>
        <w:t> Modules in the Assurance Training on the HHS website (Office for Human Research Protections, 2017). </w:t>
      </w:r>
      <w:r w:rsidRPr="002609C3">
        <w:rPr>
          <w:rFonts w:ascii="Arial" w:eastAsia="Times New Roman" w:hAnsi="Arial" w:cs="Arial"/>
          <w:color w:val="000000"/>
          <w:sz w:val="20"/>
          <w:szCs w:val="20"/>
          <w:shd w:val="clear" w:color="auto" w:fill="FFFF00"/>
        </w:rPr>
        <w:t>See the link below.</w:t>
      </w:r>
      <w:r w:rsidRPr="002609C3">
        <w:rPr>
          <w:rFonts w:ascii="Arial" w:eastAsia="Times New Roman" w:hAnsi="Arial" w:cs="Arial"/>
          <w:color w:val="000000"/>
          <w:sz w:val="20"/>
          <w:szCs w:val="20"/>
        </w:rPr>
        <w:t> Complete the Ethical Consideration Worksheet using the 2 research articles examined in Week 3 (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Henneman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 et al., 2018;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Heidarizadeh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 et al., 2017).</w:t>
      </w:r>
    </w:p>
    <w:p w14:paraId="247FBB41" w14:textId="77777777" w:rsidR="002609C3" w:rsidRPr="002609C3" w:rsidRDefault="002609C3" w:rsidP="002609C3">
      <w:pPr>
        <w:rPr>
          <w:rFonts w:ascii="Times New Roman" w:eastAsia="Times New Roman" w:hAnsi="Times New Roman" w:cs="Times New Roman"/>
        </w:rPr>
      </w:pPr>
      <w:r w:rsidRPr="002609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33F7358" w14:textId="77777777" w:rsidR="002609C3" w:rsidRPr="002609C3" w:rsidRDefault="002609C3" w:rsidP="002609C3">
      <w:pPr>
        <w:rPr>
          <w:rFonts w:ascii="Times New Roman" w:eastAsia="Times New Roman" w:hAnsi="Times New Roman" w:cs="Times New Roman"/>
        </w:rPr>
      </w:pPr>
      <w:r w:rsidRPr="002609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438E2CA" w14:textId="77777777" w:rsidR="002609C3" w:rsidRPr="002609C3" w:rsidRDefault="002609C3" w:rsidP="002609C3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The sources for this assignment are:</w:t>
      </w:r>
    </w:p>
    <w:p w14:paraId="556147D5" w14:textId="77777777" w:rsidR="002609C3" w:rsidRPr="002609C3" w:rsidRDefault="002609C3" w:rsidP="002609C3">
      <w:pPr>
        <w:rPr>
          <w:rFonts w:ascii="Times New Roman" w:eastAsia="Times New Roman" w:hAnsi="Times New Roman" w:cs="Times New Roman"/>
        </w:rPr>
      </w:pPr>
      <w:r w:rsidRPr="002609C3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00D982A" w14:textId="77777777" w:rsidR="002609C3" w:rsidRPr="002609C3" w:rsidRDefault="002609C3" w:rsidP="002609C3">
      <w:pPr>
        <w:ind w:hanging="720"/>
        <w:rPr>
          <w:rFonts w:ascii="Times New Roman" w:eastAsia="Times New Roman" w:hAnsi="Times New Roman" w:cs="Times New Roman"/>
        </w:rPr>
      </w:pP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Henneman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E.,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Marquard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J., Nicholas, C., Martinez, V.,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DeSotto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K., Scott, S., . . .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Henneman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>, P. (2018). The Stay S.A.F.E. strategy for managing interruptions reduces distraction time in the simulated clinical setting.</w:t>
      </w:r>
      <w:r w:rsidRPr="002609C3">
        <w:rPr>
          <w:rFonts w:ascii="Arial" w:eastAsia="Times New Roman" w:hAnsi="Arial" w:cs="Arial"/>
          <w:i/>
          <w:iCs/>
          <w:color w:val="000000"/>
          <w:sz w:val="20"/>
          <w:szCs w:val="20"/>
        </w:rPr>
        <w:t> Critical Care Nursing Quarterly, 41</w:t>
      </w:r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(2), 215-223.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doi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>: 10.1097/CNQ.0000000000000201</w:t>
      </w:r>
    </w:p>
    <w:p w14:paraId="7493384E" w14:textId="77777777" w:rsidR="002609C3" w:rsidRPr="002609C3" w:rsidRDefault="002609C3" w:rsidP="002609C3">
      <w:pPr>
        <w:ind w:hanging="720"/>
        <w:rPr>
          <w:rFonts w:ascii="Times New Roman" w:eastAsia="Times New Roman" w:hAnsi="Times New Roman" w:cs="Times New Roman"/>
        </w:rPr>
      </w:pP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Heidarizadeh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K.,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Rassouli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M.,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Manoochehri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H.,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Tafreshi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 xml:space="preserve">, M., &amp; </w:t>
      </w:r>
      <w:proofErr w:type="spellStart"/>
      <w:r w:rsidRPr="002609C3">
        <w:rPr>
          <w:rFonts w:ascii="Arial" w:eastAsia="Times New Roman" w:hAnsi="Arial" w:cs="Arial"/>
          <w:color w:val="000000"/>
          <w:sz w:val="20"/>
          <w:szCs w:val="20"/>
        </w:rPr>
        <w:t>Ghorbanpour</w:t>
      </w:r>
      <w:proofErr w:type="spellEnd"/>
      <w:r w:rsidRPr="002609C3">
        <w:rPr>
          <w:rFonts w:ascii="Arial" w:eastAsia="Times New Roman" w:hAnsi="Arial" w:cs="Arial"/>
          <w:color w:val="000000"/>
          <w:sz w:val="20"/>
          <w:szCs w:val="20"/>
        </w:rPr>
        <w:t>, R. (2017). Nurses’ perception of challenges in the use of an electronic nursing documentation system. </w:t>
      </w:r>
      <w:r w:rsidRPr="002609C3"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</w:rPr>
        <w:t>CIN: Computers, Informatics, Nursing, 35</w:t>
      </w:r>
      <w:r w:rsidRPr="002609C3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(11), 599–605.</w:t>
      </w:r>
    </w:p>
    <w:p w14:paraId="4EE3F941" w14:textId="77777777" w:rsidR="002609C3" w:rsidRPr="002609C3" w:rsidRDefault="002609C3" w:rsidP="002609C3">
      <w:pPr>
        <w:ind w:hanging="720"/>
        <w:rPr>
          <w:rFonts w:ascii="Times New Roman" w:eastAsia="Times New Roman" w:hAnsi="Times New Roman" w:cs="Times New Roman"/>
        </w:rPr>
      </w:pPr>
      <w:r w:rsidRPr="002609C3">
        <w:rPr>
          <w:rFonts w:ascii="Arial" w:eastAsia="Times New Roman" w:hAnsi="Arial" w:cs="Arial"/>
          <w:color w:val="000000"/>
          <w:sz w:val="20"/>
          <w:szCs w:val="20"/>
        </w:rPr>
        <w:t>Office for Human Research Protections. (2017, August 23). Protecting human research participants: Assurance training. Retrieved from</w:t>
      </w:r>
      <w:hyperlink r:id="rId4" w:tgtFrame="_blank" w:history="1">
        <w:r w:rsidRPr="002609C3">
          <w:rPr>
            <w:rFonts w:ascii="Arial" w:eastAsia="Times New Roman" w:hAnsi="Arial" w:cs="Arial"/>
            <w:sz w:val="20"/>
            <w:szCs w:val="20"/>
            <w:u w:val="single"/>
            <w:shd w:val="clear" w:color="auto" w:fill="FFFF00"/>
          </w:rPr>
          <w:t>https://www.hhs.gov/ohrp/education-and-outreach/human-research-protection-program-fundamentals/index.html/assurance-training</w:t>
        </w:r>
      </w:hyperlink>
    </w:p>
    <w:p w14:paraId="1ADE0244" w14:textId="77777777" w:rsidR="002609C3" w:rsidRPr="002609C3" w:rsidRDefault="002609C3" w:rsidP="002609C3">
      <w:pPr>
        <w:ind w:hanging="720"/>
        <w:rPr>
          <w:rFonts w:ascii="Times New Roman" w:eastAsia="Times New Roman" w:hAnsi="Times New Roman" w:cs="Times New Roman"/>
        </w:rPr>
      </w:pPr>
    </w:p>
    <w:p w14:paraId="5209A166" w14:textId="77777777" w:rsidR="002609C3" w:rsidRPr="002609C3" w:rsidRDefault="002609C3" w:rsidP="002609C3">
      <w:pPr>
        <w:ind w:hanging="720"/>
        <w:rPr>
          <w:rFonts w:ascii="Times New Roman" w:eastAsia="Times New Roman" w:hAnsi="Times New Roman" w:cs="Times New Roman"/>
        </w:rPr>
      </w:pPr>
    </w:p>
    <w:tbl>
      <w:tblPr>
        <w:tblW w:w="4500" w:type="pct"/>
        <w:tblCellSpacing w:w="0" w:type="dxa"/>
        <w:tblBorders>
          <w:top w:val="dotted" w:sz="8" w:space="0" w:color="C8C8C8"/>
          <w:bottom w:val="dotted" w:sz="8" w:space="0" w:color="C8C8C8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4"/>
      </w:tblGrid>
      <w:tr w:rsidR="002609C3" w:rsidRPr="002609C3" w14:paraId="4297211F" w14:textId="77777777" w:rsidTr="002609C3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681B6D2" w14:textId="77777777" w:rsidR="002609C3" w:rsidRPr="002609C3" w:rsidRDefault="001D1F5D" w:rsidP="002609C3">
            <w:pPr>
              <w:shd w:val="clear" w:color="auto" w:fill="FFFFFF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hyperlink r:id="rId5" w:tgtFrame="_blank" w:history="1">
              <w:r w:rsidR="002609C3" w:rsidRPr="002609C3">
                <w:rPr>
                  <w:rFonts w:ascii="Arial" w:eastAsia="Times New Roman" w:hAnsi="Arial" w:cs="Arial"/>
                  <w:color w:val="0000FF"/>
                  <w:sz w:val="32"/>
                  <w:szCs w:val="32"/>
                  <w:u w:val="single"/>
                </w:rPr>
                <w:t>Assurance Training | HHS.gov</w:t>
              </w:r>
            </w:hyperlink>
          </w:p>
          <w:p w14:paraId="494F7E4A" w14:textId="77777777" w:rsidR="002609C3" w:rsidRPr="002609C3" w:rsidRDefault="001D1F5D" w:rsidP="002609C3">
            <w:pPr>
              <w:shd w:val="clear" w:color="auto" w:fill="FFFFFF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  <w:hyperlink r:id="rId6" w:tgtFrame="_blank" w:history="1">
              <w:r w:rsidR="002609C3" w:rsidRPr="002609C3">
                <w:rPr>
                  <w:rFonts w:ascii="Segoe UI" w:eastAsia="Times New Roman" w:hAnsi="Segoe UI" w:cs="Segoe UI"/>
                  <w:color w:val="0000FF"/>
                  <w:sz w:val="21"/>
                  <w:szCs w:val="21"/>
                  <w:u w:val="single"/>
                </w:rPr>
                <w:t>www.hhs.gov</w:t>
              </w:r>
            </w:hyperlink>
          </w:p>
          <w:p w14:paraId="09ACBB39" w14:textId="77777777" w:rsidR="002609C3" w:rsidRPr="002609C3" w:rsidRDefault="002609C3" w:rsidP="002609C3">
            <w:pPr>
              <w:shd w:val="clear" w:color="auto" w:fill="FFFFFF"/>
              <w:rPr>
                <w:rFonts w:ascii="Segoe UI" w:eastAsia="Times New Roman" w:hAnsi="Segoe UI" w:cs="Segoe UI"/>
                <w:color w:val="212121"/>
                <w:sz w:val="23"/>
                <w:szCs w:val="23"/>
              </w:rPr>
            </w:pPr>
          </w:p>
        </w:tc>
      </w:tr>
    </w:tbl>
    <w:p w14:paraId="3ADE6A91" w14:textId="77777777" w:rsidR="0088554D" w:rsidRDefault="0088554D"/>
    <w:sectPr w:rsidR="0088554D" w:rsidSect="00695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NjYwtDQ1MDMzNbBU0lEKTi0uzszPAykwrAUAdWnHACwAAAA="/>
  </w:docVars>
  <w:rsids>
    <w:rsidRoot w:val="002609C3"/>
    <w:rsid w:val="000F7EC4"/>
    <w:rsid w:val="001D1F5D"/>
    <w:rsid w:val="002609C3"/>
    <w:rsid w:val="004A5D79"/>
    <w:rsid w:val="00695A85"/>
    <w:rsid w:val="00822FEB"/>
    <w:rsid w:val="0088554D"/>
    <w:rsid w:val="00F3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C64E0"/>
  <w15:chartTrackingRefBased/>
  <w15:docId w15:val="{3968F24E-29EB-0245-A907-9ADE4DE22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09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8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28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28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18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15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94133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1908643">
              <w:marLeft w:val="0"/>
              <w:marRight w:val="0"/>
              <w:marTop w:val="15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611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58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hs.gov/" TargetMode="External"/><Relationship Id="rId5" Type="http://schemas.openxmlformats.org/officeDocument/2006/relationships/hyperlink" Target="https://www.hhs.gov/ohrp/education-and-outreach/human-research-protection-program-fundamentals/index.html/assurance-training" TargetMode="External"/><Relationship Id="rId4" Type="http://schemas.openxmlformats.org/officeDocument/2006/relationships/hyperlink" Target="https://www.hhs.gov/ohrp/education-and-outreach/human-research-protection-program-fundamentals/index.html/assurance-trai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Austin</dc:creator>
  <cp:keywords/>
  <dc:description/>
  <cp:lastModifiedBy>savath.celia13@gmail.com</cp:lastModifiedBy>
  <cp:revision>2</cp:revision>
  <dcterms:created xsi:type="dcterms:W3CDTF">2020-12-04T06:00:00Z</dcterms:created>
  <dcterms:modified xsi:type="dcterms:W3CDTF">2020-12-04T06:00:00Z</dcterms:modified>
</cp:coreProperties>
</file>